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_GBK" w:hAnsi="方正黑体_GBK" w:eastAsia="方正黑体_GBK" w:cs="方正黑体_GBK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  <w:t>不可移动文物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" w:eastAsia="zh-CN" w:bidi="ar"/>
        </w:rPr>
        <w:t>标志说明牌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  <w:t>设计应征作品创作者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 w:bidi="ar"/>
        </w:rPr>
        <w:t>著作权确认书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不可移动文物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" w:eastAsia="zh-CN"/>
        </w:rPr>
        <w:t>标志说明牌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设计征集活动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是受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第四次全国文物普查领导小组办公室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（以下简称“活动主办方”）委托创作设计的作品。根据《中华人民共和国著作权法》以及本次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不可移动文物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" w:eastAsia="zh-CN"/>
        </w:rPr>
        <w:t>标志说明牌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设计征集活动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规定，应征作品的创作者（以下简称应征者）应当根据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不可移动文物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" w:eastAsia="zh-CN"/>
        </w:rPr>
        <w:t>标志说明牌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要求设计作品。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应征者承诺和保证其提交的应征作品是原创，不侵犯任何第三方的知识产权以及其他权益，如果有任何第三方向“活动主办方”主张权利或者要求赔偿，应征作品创作者应当负责处理并承担“活动主办方”的损失赔偿责任。因第三方主张权利对“活动主办方”产生的任何损失应由应征者承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所有提交的应征作品的著作权人为“活动主办方”，除署名权之外，所有提交的应征作品的包括著作权在内的一切知识产权属于“活动主办方”所有。“活动主办方”可以在适当时间、通过适当方式公布应征者的姓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应征作品创作者为个人的，请在签章处签名并提供个人的身份证电子版；为多人团队的，请在签章处依次签名并提供个人的身份证电子版；为单位的，请在签章处加盖单位有效公章及组织机构代码证电子版。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应征作品创作者同意并遵守以上约定。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应征作品创作者：XXX（身份证号）/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XXXXXX单位（公章）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    月    日</w:t>
      </w: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1402" w:rightChars="438"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46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DA1ZDIwMTE5YWU5MmU0M2IxZmYyYzZiYTgxYTAifQ=="/>
  </w:docVars>
  <w:rsids>
    <w:rsidRoot w:val="274B46C0"/>
    <w:rsid w:val="274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2024-06-07T09:12:00Z</dcterms:created>
  <dc:creator>刘易寒</dc:creator>
  <cp:lastModifiedBy>刘易寒</cp:lastModifiedBy>
  <dcterms:modified xsi:type="dcterms:W3CDTF">2024-06-07T09:12:47Z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4CAF00C7F2B346F393B412628AD1013A_11</vt:lpwstr>
  </property>
</Properties>
</file>